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4B1E0" w14:textId="77777777"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14:paraId="02BE719D" w14:textId="77777777" w:rsidR="00766D34" w:rsidRPr="003A47F5" w:rsidRDefault="00174CBA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 w14:anchorId="70B57A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0002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14:paraId="6D537087" w14:textId="77777777"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14:paraId="445936EF" w14:textId="77777777"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14:paraId="724D49A8" w14:textId="77777777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14:paraId="69B269FC" w14:textId="77777777" w:rsidR="00056E94" w:rsidRPr="00A23102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A23102">
              <w:rPr>
                <w:rFonts w:asciiTheme="minorHAnsi" w:hAnsiTheme="minorHAnsi" w:cs="Arial"/>
                <w:bCs/>
                <w:sz w:val="22"/>
                <w:szCs w:val="22"/>
              </w:rPr>
              <w:t>18/04/2016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228FE76E" w14:textId="77777777"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23102">
              <w:rPr>
                <w:rFonts w:asciiTheme="minorHAnsi" w:hAnsiTheme="minorHAnsi" w:cs="Arial"/>
                <w:bCs/>
                <w:sz w:val="22"/>
                <w:szCs w:val="22"/>
              </w:rPr>
              <w:t>20h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14:paraId="07318470" w14:textId="77777777" w:rsidR="00056E94" w:rsidRPr="003A47F5" w:rsidRDefault="00056E94" w:rsidP="00C9280F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A2310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A23102" w:rsidRPr="00A23102">
              <w:rPr>
                <w:rFonts w:asciiTheme="minorHAnsi" w:hAnsiTheme="minorHAnsi" w:cs="Arial"/>
                <w:bCs/>
                <w:sz w:val="22"/>
                <w:szCs w:val="22"/>
              </w:rPr>
              <w:t>20h40min</w:t>
            </w:r>
          </w:p>
        </w:tc>
      </w:tr>
      <w:tr w:rsidR="003A47F5" w:rsidRPr="003A47F5" w14:paraId="446FEFC0" w14:textId="77777777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0E9028" w14:textId="77777777" w:rsidR="00056E94" w:rsidRPr="003A47F5" w:rsidRDefault="00056E94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A23102" w:rsidRPr="00A23102">
              <w:rPr>
                <w:rFonts w:asciiTheme="minorHAnsi" w:hAnsiTheme="minorHAnsi" w:cs="Arial"/>
                <w:bCs/>
                <w:sz w:val="22"/>
                <w:szCs w:val="22"/>
              </w:rPr>
              <w:t>Escritório Comissão de Moradores</w:t>
            </w:r>
          </w:p>
        </w:tc>
      </w:tr>
      <w:tr w:rsidR="003A47F5" w:rsidRPr="003A47F5" w14:paraId="7ECC0108" w14:textId="77777777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2213ED" w14:textId="77777777" w:rsidR="00056E94" w:rsidRPr="003A47F5" w:rsidRDefault="00056E94" w:rsidP="00364F78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A23102" w:rsidRPr="00A23102">
              <w:rPr>
                <w:rFonts w:asciiTheme="minorHAnsi" w:hAnsiTheme="minorHAnsi" w:cs="Arial"/>
                <w:bCs/>
                <w:sz w:val="22"/>
                <w:szCs w:val="22"/>
              </w:rPr>
              <w:t>Grupos de Trabalho - Paracatu</w:t>
            </w:r>
          </w:p>
        </w:tc>
      </w:tr>
      <w:tr w:rsidR="00CD5E30" w:rsidRPr="003A47F5" w14:paraId="0F1007F5" w14:textId="77777777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CFAB9C" w14:textId="77777777" w:rsidR="00CD5E30" w:rsidRPr="003A47F5" w:rsidRDefault="00CD5E30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23102" w:rsidRPr="00A23102">
              <w:rPr>
                <w:rFonts w:asciiTheme="minorHAnsi" w:hAnsiTheme="minorHAnsi" w:cs="Arial"/>
                <w:bCs/>
                <w:sz w:val="22"/>
                <w:szCs w:val="22"/>
              </w:rPr>
              <w:t>Marianne Padula – Herkenhoff &amp; Prates</w:t>
            </w:r>
          </w:p>
        </w:tc>
      </w:tr>
      <w:tr w:rsidR="003A47F5" w:rsidRPr="003A47F5" w14:paraId="3F235DB2" w14:textId="77777777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14:paraId="330AD6B2" w14:textId="77777777"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14:paraId="5B0917D3" w14:textId="77777777"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14:paraId="3557EDB8" w14:textId="77777777" w:rsidTr="00B62177">
        <w:trPr>
          <w:trHeight w:val="33"/>
          <w:jc w:val="center"/>
        </w:trPr>
        <w:tc>
          <w:tcPr>
            <w:tcW w:w="411" w:type="dxa"/>
          </w:tcPr>
          <w:p w14:paraId="2854D583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14:paraId="67842E81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14:paraId="4BF98A20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14:paraId="7DAFF8BA" w14:textId="77777777" w:rsidTr="000621F9">
        <w:trPr>
          <w:trHeight w:val="33"/>
          <w:jc w:val="center"/>
        </w:trPr>
        <w:tc>
          <w:tcPr>
            <w:tcW w:w="411" w:type="dxa"/>
          </w:tcPr>
          <w:p w14:paraId="1C40BFCA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14:paraId="0CA98184" w14:textId="77777777" w:rsidR="00A7725E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Carlos Honorato</w:t>
            </w:r>
          </w:p>
        </w:tc>
        <w:tc>
          <w:tcPr>
            <w:tcW w:w="5985" w:type="dxa"/>
            <w:gridSpan w:val="3"/>
          </w:tcPr>
          <w:p w14:paraId="5B922413" w14:textId="77777777" w:rsidR="00A7725E" w:rsidRPr="00F87BF7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73F51A51" w14:textId="77777777" w:rsidTr="000621F9">
        <w:trPr>
          <w:trHeight w:val="33"/>
          <w:jc w:val="center"/>
        </w:trPr>
        <w:tc>
          <w:tcPr>
            <w:tcW w:w="411" w:type="dxa"/>
          </w:tcPr>
          <w:p w14:paraId="3EE7AF0A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14:paraId="5C7E2585" w14:textId="77777777" w:rsidR="00A7725E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Concesso Gonçalves</w:t>
            </w:r>
          </w:p>
        </w:tc>
        <w:tc>
          <w:tcPr>
            <w:tcW w:w="5985" w:type="dxa"/>
            <w:gridSpan w:val="3"/>
          </w:tcPr>
          <w:p w14:paraId="3525C0E3" w14:textId="77777777" w:rsidR="00A7725E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7C02E377" w14:textId="77777777" w:rsidTr="00B62177">
        <w:trPr>
          <w:trHeight w:val="33"/>
          <w:jc w:val="center"/>
        </w:trPr>
        <w:tc>
          <w:tcPr>
            <w:tcW w:w="411" w:type="dxa"/>
          </w:tcPr>
          <w:p w14:paraId="47EEAFB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14:paraId="3909ED88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Letícia Oliveira</w:t>
            </w:r>
          </w:p>
        </w:tc>
        <w:tc>
          <w:tcPr>
            <w:tcW w:w="5985" w:type="dxa"/>
            <w:gridSpan w:val="3"/>
          </w:tcPr>
          <w:p w14:paraId="7662F9D0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Movimento dos Atingidos por Barragens | MAB</w:t>
            </w:r>
          </w:p>
        </w:tc>
      </w:tr>
      <w:tr w:rsidR="00A7725E" w:rsidRPr="003A47F5" w14:paraId="4B8D0DCB" w14:textId="77777777" w:rsidTr="00B62177">
        <w:trPr>
          <w:trHeight w:val="33"/>
          <w:jc w:val="center"/>
        </w:trPr>
        <w:tc>
          <w:tcPr>
            <w:tcW w:w="411" w:type="dxa"/>
          </w:tcPr>
          <w:p w14:paraId="4A65C528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14:paraId="0068EE6D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Tcharle do Carmo Batista</w:t>
            </w:r>
          </w:p>
        </w:tc>
        <w:tc>
          <w:tcPr>
            <w:tcW w:w="5985" w:type="dxa"/>
            <w:gridSpan w:val="3"/>
          </w:tcPr>
          <w:p w14:paraId="25676B68" w14:textId="77777777" w:rsidR="00A7725E" w:rsidRDefault="00A23102" w:rsidP="00A7725E">
            <w:r>
              <w:t>Comissão de Moradores | Paracatu</w:t>
            </w:r>
          </w:p>
        </w:tc>
      </w:tr>
      <w:tr w:rsidR="00A7725E" w:rsidRPr="003A47F5" w14:paraId="7AE4EB32" w14:textId="77777777" w:rsidTr="00B62177">
        <w:trPr>
          <w:trHeight w:val="33"/>
          <w:jc w:val="center"/>
        </w:trPr>
        <w:tc>
          <w:tcPr>
            <w:tcW w:w="411" w:type="dxa"/>
          </w:tcPr>
          <w:p w14:paraId="08F2C5EE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14:paraId="70E69EF9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Airton Antonio de Sales</w:t>
            </w:r>
          </w:p>
        </w:tc>
        <w:tc>
          <w:tcPr>
            <w:tcW w:w="5985" w:type="dxa"/>
            <w:gridSpan w:val="3"/>
          </w:tcPr>
          <w:p w14:paraId="4A403EF1" w14:textId="77777777" w:rsidR="00A7725E" w:rsidRDefault="00A23102" w:rsidP="00A7725E">
            <w:r>
              <w:t>Comissão de Moradores | Paracatu</w:t>
            </w:r>
          </w:p>
        </w:tc>
      </w:tr>
      <w:tr w:rsidR="00A7725E" w:rsidRPr="003A47F5" w14:paraId="4F1FB74A" w14:textId="77777777" w:rsidTr="00B62177">
        <w:trPr>
          <w:trHeight w:val="33"/>
          <w:jc w:val="center"/>
        </w:trPr>
        <w:tc>
          <w:tcPr>
            <w:tcW w:w="411" w:type="dxa"/>
          </w:tcPr>
          <w:p w14:paraId="57F011D6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14:paraId="39E93D3A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Joyce Carollayne da Silva</w:t>
            </w:r>
          </w:p>
        </w:tc>
        <w:tc>
          <w:tcPr>
            <w:tcW w:w="5985" w:type="dxa"/>
            <w:gridSpan w:val="3"/>
          </w:tcPr>
          <w:p w14:paraId="7C606E53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57A23966" w14:textId="77777777" w:rsidTr="00B62177">
        <w:trPr>
          <w:trHeight w:val="33"/>
          <w:jc w:val="center"/>
        </w:trPr>
        <w:tc>
          <w:tcPr>
            <w:tcW w:w="411" w:type="dxa"/>
          </w:tcPr>
          <w:p w14:paraId="00E1D362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14:paraId="592D1178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14:paraId="453FDD51" w14:textId="77777777" w:rsidR="00A7725E" w:rsidRPr="003A47F5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5C25BEDD" w14:textId="77777777" w:rsidTr="00533F43">
        <w:trPr>
          <w:trHeight w:val="33"/>
          <w:jc w:val="center"/>
        </w:trPr>
        <w:tc>
          <w:tcPr>
            <w:tcW w:w="411" w:type="dxa"/>
          </w:tcPr>
          <w:p w14:paraId="5CD9016B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14:paraId="63E457BB" w14:textId="77777777" w:rsidR="00A7725E" w:rsidRPr="00F87BF7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Jairo da Paz Cota</w:t>
            </w:r>
          </w:p>
        </w:tc>
        <w:tc>
          <w:tcPr>
            <w:tcW w:w="5985" w:type="dxa"/>
            <w:gridSpan w:val="3"/>
          </w:tcPr>
          <w:p w14:paraId="48EF38D7" w14:textId="77777777" w:rsidR="00A7725E" w:rsidRPr="00F87BF7" w:rsidRDefault="00A23102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14:paraId="555CDB21" w14:textId="77777777" w:rsidTr="00533F43">
        <w:trPr>
          <w:trHeight w:val="33"/>
          <w:jc w:val="center"/>
        </w:trPr>
        <w:tc>
          <w:tcPr>
            <w:tcW w:w="411" w:type="dxa"/>
          </w:tcPr>
          <w:p w14:paraId="1D1B27C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050E78E2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5474BA39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60A9EF03" w14:textId="77777777" w:rsidTr="007C2241">
        <w:trPr>
          <w:trHeight w:val="33"/>
          <w:jc w:val="center"/>
        </w:trPr>
        <w:tc>
          <w:tcPr>
            <w:tcW w:w="411" w:type="dxa"/>
          </w:tcPr>
          <w:p w14:paraId="68C712DB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7E582F56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ACABAF2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611C1E8" w14:textId="77777777" w:rsidTr="00B62177">
        <w:trPr>
          <w:trHeight w:val="33"/>
          <w:jc w:val="center"/>
        </w:trPr>
        <w:tc>
          <w:tcPr>
            <w:tcW w:w="411" w:type="dxa"/>
          </w:tcPr>
          <w:p w14:paraId="520BC38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486D0C48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1FE06B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5C21380" w14:textId="77777777" w:rsidTr="00B62177">
        <w:trPr>
          <w:trHeight w:val="33"/>
          <w:jc w:val="center"/>
        </w:trPr>
        <w:tc>
          <w:tcPr>
            <w:tcW w:w="411" w:type="dxa"/>
          </w:tcPr>
          <w:p w14:paraId="28BF1A1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4382FA2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0D69E674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3EBA6F45" w14:textId="77777777" w:rsidTr="00B62177">
        <w:trPr>
          <w:trHeight w:val="33"/>
          <w:jc w:val="center"/>
        </w:trPr>
        <w:tc>
          <w:tcPr>
            <w:tcW w:w="411" w:type="dxa"/>
          </w:tcPr>
          <w:p w14:paraId="0DA36B4A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60242CA0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C6527C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376E3689" w14:textId="77777777" w:rsidTr="00B62177">
        <w:trPr>
          <w:trHeight w:val="33"/>
          <w:jc w:val="center"/>
        </w:trPr>
        <w:tc>
          <w:tcPr>
            <w:tcW w:w="411" w:type="dxa"/>
          </w:tcPr>
          <w:p w14:paraId="1D43EF9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7CD9D2D5" w14:textId="77777777"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5BFE6E4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6257828F" w14:textId="77777777" w:rsidTr="00B62177">
        <w:trPr>
          <w:trHeight w:val="33"/>
          <w:jc w:val="center"/>
        </w:trPr>
        <w:tc>
          <w:tcPr>
            <w:tcW w:w="411" w:type="dxa"/>
          </w:tcPr>
          <w:p w14:paraId="1049133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03EFEAAD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731346EF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65BA9D91" w14:textId="77777777" w:rsidTr="00B62177">
        <w:trPr>
          <w:trHeight w:val="33"/>
          <w:jc w:val="center"/>
        </w:trPr>
        <w:tc>
          <w:tcPr>
            <w:tcW w:w="411" w:type="dxa"/>
          </w:tcPr>
          <w:p w14:paraId="173E483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59000205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1F29E20C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640A5800" w14:textId="77777777" w:rsidTr="00B62177">
        <w:trPr>
          <w:trHeight w:val="33"/>
          <w:jc w:val="center"/>
        </w:trPr>
        <w:tc>
          <w:tcPr>
            <w:tcW w:w="411" w:type="dxa"/>
          </w:tcPr>
          <w:p w14:paraId="701AB4B0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21061EAF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E71E60B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45574C46" w14:textId="77777777" w:rsidTr="000B0187">
        <w:trPr>
          <w:trHeight w:val="33"/>
          <w:jc w:val="center"/>
        </w:trPr>
        <w:tc>
          <w:tcPr>
            <w:tcW w:w="411" w:type="dxa"/>
          </w:tcPr>
          <w:p w14:paraId="2BF43433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44BD7C64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121DD857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0A9A9697" w14:textId="77777777" w:rsidTr="000B0187">
        <w:trPr>
          <w:trHeight w:val="33"/>
          <w:jc w:val="center"/>
        </w:trPr>
        <w:tc>
          <w:tcPr>
            <w:tcW w:w="411" w:type="dxa"/>
          </w:tcPr>
          <w:p w14:paraId="461BE407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042E7D0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7D13F3BD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0F83058E" w14:textId="77777777" w:rsidTr="000B0187">
        <w:trPr>
          <w:trHeight w:val="33"/>
          <w:jc w:val="center"/>
        </w:trPr>
        <w:tc>
          <w:tcPr>
            <w:tcW w:w="411" w:type="dxa"/>
          </w:tcPr>
          <w:p w14:paraId="6BC95CCE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369E5AD3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EE31F4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3D5ED938" w14:textId="77777777" w:rsidTr="000B0187">
        <w:trPr>
          <w:trHeight w:val="33"/>
          <w:jc w:val="center"/>
        </w:trPr>
        <w:tc>
          <w:tcPr>
            <w:tcW w:w="411" w:type="dxa"/>
          </w:tcPr>
          <w:p w14:paraId="4BC32B04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06856E0C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4E825393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7CB4D4CA" w14:textId="77777777" w:rsidTr="000B0187">
        <w:trPr>
          <w:trHeight w:val="33"/>
          <w:jc w:val="center"/>
        </w:trPr>
        <w:tc>
          <w:tcPr>
            <w:tcW w:w="411" w:type="dxa"/>
          </w:tcPr>
          <w:p w14:paraId="377F2FF1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14:paraId="1181024E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3818EB91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204154EA" w14:textId="77777777" w:rsidTr="00B62177">
        <w:trPr>
          <w:trHeight w:val="33"/>
          <w:jc w:val="center"/>
        </w:trPr>
        <w:tc>
          <w:tcPr>
            <w:tcW w:w="411" w:type="dxa"/>
          </w:tcPr>
          <w:p w14:paraId="5F4E91FD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721D37A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5060DBD3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14:paraId="64D7282E" w14:textId="77777777" w:rsidTr="00B62177">
        <w:trPr>
          <w:trHeight w:val="33"/>
          <w:jc w:val="center"/>
        </w:trPr>
        <w:tc>
          <w:tcPr>
            <w:tcW w:w="411" w:type="dxa"/>
          </w:tcPr>
          <w:p w14:paraId="0B44E867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45101D60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ED379B4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790BC186" w14:textId="77777777" w:rsidTr="00B62177">
        <w:trPr>
          <w:trHeight w:val="33"/>
          <w:jc w:val="center"/>
        </w:trPr>
        <w:tc>
          <w:tcPr>
            <w:tcW w:w="411" w:type="dxa"/>
          </w:tcPr>
          <w:p w14:paraId="29432A3C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6A15886A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55A75ECF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07B8FB6D" w14:textId="77777777" w:rsidTr="00B62177">
        <w:trPr>
          <w:trHeight w:val="33"/>
          <w:jc w:val="center"/>
        </w:trPr>
        <w:tc>
          <w:tcPr>
            <w:tcW w:w="411" w:type="dxa"/>
          </w:tcPr>
          <w:p w14:paraId="1511141E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48129A2D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12C63B12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48E5EEE5" w14:textId="77777777" w:rsidTr="00B62177">
        <w:trPr>
          <w:trHeight w:val="33"/>
          <w:jc w:val="center"/>
        </w:trPr>
        <w:tc>
          <w:tcPr>
            <w:tcW w:w="411" w:type="dxa"/>
          </w:tcPr>
          <w:p w14:paraId="4E065449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21CA9133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71525281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19157287" w14:textId="77777777" w:rsidTr="00B62177">
        <w:trPr>
          <w:trHeight w:val="33"/>
          <w:jc w:val="center"/>
        </w:trPr>
        <w:tc>
          <w:tcPr>
            <w:tcW w:w="411" w:type="dxa"/>
          </w:tcPr>
          <w:p w14:paraId="7FC5DF17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163CE156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768E25C0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59AAB85C" w14:textId="77777777" w:rsidTr="00B62177">
        <w:trPr>
          <w:trHeight w:val="33"/>
          <w:jc w:val="center"/>
        </w:trPr>
        <w:tc>
          <w:tcPr>
            <w:tcW w:w="411" w:type="dxa"/>
          </w:tcPr>
          <w:p w14:paraId="550CCB62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35B46DB7" w14:textId="77777777"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19F7728D" w14:textId="77777777"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14:paraId="10B8DA28" w14:textId="77777777" w:rsidTr="00B62177">
        <w:trPr>
          <w:trHeight w:val="33"/>
          <w:jc w:val="center"/>
        </w:trPr>
        <w:tc>
          <w:tcPr>
            <w:tcW w:w="411" w:type="dxa"/>
          </w:tcPr>
          <w:p w14:paraId="0A7DAE72" w14:textId="77777777"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22750D41" w14:textId="77777777"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C8B280F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5E99B262" w14:textId="77777777" w:rsidTr="00B62177">
        <w:trPr>
          <w:trHeight w:val="33"/>
          <w:jc w:val="center"/>
        </w:trPr>
        <w:tc>
          <w:tcPr>
            <w:tcW w:w="411" w:type="dxa"/>
          </w:tcPr>
          <w:p w14:paraId="68ED331D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0E309121" w14:textId="77777777"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6608BA48" w14:textId="77777777"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39D6FC89" w14:textId="77777777" w:rsidTr="00B62177">
        <w:trPr>
          <w:trHeight w:val="33"/>
          <w:jc w:val="center"/>
        </w:trPr>
        <w:tc>
          <w:tcPr>
            <w:tcW w:w="411" w:type="dxa"/>
          </w:tcPr>
          <w:p w14:paraId="745CA090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2D46B028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7F55AE2F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010BC6A7" w14:textId="77777777" w:rsidTr="00B62177">
        <w:trPr>
          <w:trHeight w:val="33"/>
          <w:jc w:val="center"/>
        </w:trPr>
        <w:tc>
          <w:tcPr>
            <w:tcW w:w="411" w:type="dxa"/>
          </w:tcPr>
          <w:p w14:paraId="555B0354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04083237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663FDB51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01B3D464" w14:textId="77777777" w:rsidTr="00B62177">
        <w:trPr>
          <w:trHeight w:val="33"/>
          <w:jc w:val="center"/>
        </w:trPr>
        <w:tc>
          <w:tcPr>
            <w:tcW w:w="411" w:type="dxa"/>
          </w:tcPr>
          <w:p w14:paraId="60F6FC03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272A23DD" w14:textId="77777777"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84DC51A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14:paraId="03B090D7" w14:textId="77777777" w:rsidTr="00B62177">
        <w:trPr>
          <w:trHeight w:val="33"/>
          <w:jc w:val="center"/>
        </w:trPr>
        <w:tc>
          <w:tcPr>
            <w:tcW w:w="411" w:type="dxa"/>
          </w:tcPr>
          <w:p w14:paraId="73BF32F9" w14:textId="77777777"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14:paraId="059C64AE" w14:textId="77777777"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14:paraId="2EAE8081" w14:textId="77777777"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5B49EBE" w14:textId="77777777"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202EAFCC" w14:textId="77777777"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F03790A" w14:textId="77777777" w:rsidR="00766D34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14:paraId="207B75D2" w14:textId="77777777" w:rsidR="00A23102" w:rsidRDefault="00A23102" w:rsidP="00A23102">
      <w:pPr>
        <w:jc w:val="both"/>
      </w:pPr>
      <w:r>
        <w:t>Alexandre Pimenta, representante da Samarco, abre a reunião. Apresenta os avanços dos estudos nas áreas em potencial para a reconstrução da comunidade de Paracatu.</w:t>
      </w:r>
    </w:p>
    <w:p w14:paraId="4911B0A7" w14:textId="77777777" w:rsidR="00A23102" w:rsidRDefault="00A23102" w:rsidP="00A23102">
      <w:pPr>
        <w:jc w:val="both"/>
        <w:rPr>
          <w:rFonts w:asciiTheme="minorHAnsi" w:hAnsiTheme="minorHAnsi"/>
          <w:szCs w:val="22"/>
        </w:rPr>
      </w:pPr>
    </w:p>
    <w:p w14:paraId="7B8F11E8" w14:textId="77777777" w:rsidR="00A23102" w:rsidRDefault="00A23102" w:rsidP="00A23102">
      <w:pPr>
        <w:jc w:val="both"/>
      </w:pPr>
      <w:r>
        <w:t xml:space="preserve">Luiz Tarcísio, representante do Ministério Público, sugere que os estudos técnicos das áreas sejam apresentados para a comunidade em assembleia antes de abrir a votação. </w:t>
      </w:r>
    </w:p>
    <w:p w14:paraId="76B62376" w14:textId="77777777" w:rsidR="00A23102" w:rsidRDefault="00A23102" w:rsidP="00A23102">
      <w:pPr>
        <w:jc w:val="both"/>
      </w:pPr>
    </w:p>
    <w:p w14:paraId="0FCA5CCC" w14:textId="77777777" w:rsidR="00A23102" w:rsidRDefault="00A23102" w:rsidP="00A23102">
      <w:pPr>
        <w:jc w:val="both"/>
      </w:pPr>
      <w:r>
        <w:t>Sobre a área da empresa VDL, Luiz fala sobre a possibilidade de desapropriação e sugere que o terreno seja estudado e apresentado para a comunidade. Além destacada as pendências existente em relação ao terreno e os riscos relacionado a uma possível escolha.</w:t>
      </w:r>
    </w:p>
    <w:p w14:paraId="55907AAF" w14:textId="77777777" w:rsidR="00A23102" w:rsidRDefault="00A23102" w:rsidP="00A23102">
      <w:pPr>
        <w:jc w:val="both"/>
      </w:pPr>
    </w:p>
    <w:p w14:paraId="2B18AAD3" w14:textId="77777777" w:rsidR="00A23102" w:rsidRDefault="00A23102" w:rsidP="00A23102">
      <w:pPr>
        <w:jc w:val="both"/>
      </w:pPr>
      <w:r>
        <w:t>Luiz sugere que em nova assembleia sejam apresentados os avanços dos estudos e aceitas novas sugestões de estudo. A Samarco reforça a importância da agenda sugerida.</w:t>
      </w:r>
    </w:p>
    <w:p w14:paraId="1E1A9F8C" w14:textId="77777777" w:rsidR="00A23102" w:rsidRDefault="00A23102" w:rsidP="00A23102">
      <w:pPr>
        <w:jc w:val="both"/>
      </w:pPr>
    </w:p>
    <w:p w14:paraId="6E8E1314" w14:textId="77777777" w:rsidR="00A23102" w:rsidRDefault="00A23102" w:rsidP="00A23102">
      <w:pPr>
        <w:jc w:val="both"/>
      </w:pPr>
      <w:r>
        <w:t>Airton de Sales, membro da Comissão de Moradores de Paracatu, sugere que sejam feitas visitas após a conclusão dos estudos. A Samarco reforça que as visitas farão parte do processo.</w:t>
      </w:r>
    </w:p>
    <w:p w14:paraId="06CE1CFB" w14:textId="77777777" w:rsidR="00A23102" w:rsidRDefault="00A23102" w:rsidP="00A23102">
      <w:pPr>
        <w:jc w:val="both"/>
      </w:pPr>
    </w:p>
    <w:p w14:paraId="3D8A605B" w14:textId="77777777" w:rsidR="00A23102" w:rsidRDefault="00A23102" w:rsidP="00A23102">
      <w:pPr>
        <w:jc w:val="both"/>
      </w:pPr>
      <w:r>
        <w:t xml:space="preserve">As reuniões de Grupos de Trabalho serão às quartas-feiras, às 18h30min.  </w:t>
      </w:r>
    </w:p>
    <w:p w14:paraId="770DAC6C" w14:textId="77777777" w:rsidR="00A23102" w:rsidRDefault="00A23102" w:rsidP="00A23102">
      <w:pPr>
        <w:jc w:val="both"/>
      </w:pPr>
    </w:p>
    <w:p w14:paraId="1ECBC84F" w14:textId="77777777" w:rsidR="00A23102" w:rsidRDefault="00A23102" w:rsidP="00A23102">
      <w:pPr>
        <w:jc w:val="both"/>
      </w:pPr>
      <w:r>
        <w:t>A reunião é encerrada.</w:t>
      </w:r>
    </w:p>
    <w:p w14:paraId="06E082FD" w14:textId="77777777" w:rsidR="00A23102" w:rsidRDefault="00A23102" w:rsidP="00A23102">
      <w:pPr>
        <w:jc w:val="both"/>
      </w:pPr>
    </w:p>
    <w:p w14:paraId="6209DFE4" w14:textId="77777777" w:rsidR="00A23102" w:rsidRDefault="00A23102" w:rsidP="00A23102">
      <w:pPr>
        <w:jc w:val="both"/>
      </w:pPr>
    </w:p>
    <w:p w14:paraId="58EF3E88" w14:textId="77777777" w:rsidR="00A23102" w:rsidRDefault="00A23102" w:rsidP="00A23102">
      <w:pPr>
        <w:jc w:val="both"/>
      </w:pPr>
    </w:p>
    <w:p w14:paraId="54894E54" w14:textId="77777777" w:rsidR="00B06819" w:rsidRPr="003A47F5" w:rsidRDefault="00B06819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20BFA421" w14:textId="77777777" w:rsidR="00B80E26" w:rsidRDefault="00B80E26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14:paraId="2274E303" w14:textId="77777777"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14:paraId="70468BDA" w14:textId="77777777" w:rsidR="00A23102" w:rsidRDefault="00A23102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noProof/>
          <w:sz w:val="22"/>
          <w:szCs w:val="22"/>
        </w:rPr>
      </w:pPr>
    </w:p>
    <w:p w14:paraId="43BA6F32" w14:textId="35B8E777" w:rsidR="00041A0F" w:rsidRPr="003A47F5" w:rsidRDefault="000954B3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0954B3"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 wp14:anchorId="624CB93E" wp14:editId="02C6740F">
            <wp:extent cx="6030595" cy="4521741"/>
            <wp:effectExtent l="0" t="0" r="8255" b="0"/>
            <wp:docPr id="1" name="Imagem 1" descr="C:\Users\danielle.burgarelle\Desktop\ConferSGS_Ações\1473\Li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elle.burgarelle\Desktop\ConferSGS_Ações\1473\List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521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D0604" w14:textId="77777777"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14:paraId="74DA515C" w14:textId="77777777"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78B3BC58" w14:textId="77777777"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2DE2A785" w14:textId="77777777" w:rsidR="00A23102" w:rsidRDefault="00A23102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14:paraId="0D66A89D" w14:textId="77777777"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</w:tblGrid>
      <w:tr w:rsidR="009E4F59" w14:paraId="1646E1B6" w14:textId="77777777" w:rsidTr="009E4F59">
        <w:trPr>
          <w:jc w:val="center"/>
        </w:trPr>
        <w:tc>
          <w:tcPr>
            <w:tcW w:w="5736" w:type="dxa"/>
          </w:tcPr>
          <w:p w14:paraId="1CF9A72E" w14:textId="230DAF11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9E4F59" w14:paraId="73C68CBF" w14:textId="77777777" w:rsidTr="009E4F59">
        <w:trPr>
          <w:jc w:val="center"/>
        </w:trPr>
        <w:tc>
          <w:tcPr>
            <w:tcW w:w="5736" w:type="dxa"/>
          </w:tcPr>
          <w:p w14:paraId="16D68951" w14:textId="5FE3B8D4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9E4F59" w14:paraId="49E9BA13" w14:textId="77777777" w:rsidTr="009E4F59">
        <w:trPr>
          <w:jc w:val="center"/>
        </w:trPr>
        <w:tc>
          <w:tcPr>
            <w:tcW w:w="5736" w:type="dxa"/>
          </w:tcPr>
          <w:p w14:paraId="6DB51B4E" w14:textId="77777777"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14:paraId="1CF709A1" w14:textId="77777777"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5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1B6BD" w14:textId="77777777" w:rsidR="00174CBA" w:rsidRDefault="00174CBA" w:rsidP="00BF759F">
      <w:r>
        <w:separator/>
      </w:r>
    </w:p>
  </w:endnote>
  <w:endnote w:type="continuationSeparator" w:id="0">
    <w:p w14:paraId="262F5003" w14:textId="77777777" w:rsidR="00174CBA" w:rsidRDefault="00174CBA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14:paraId="3E47EAA0" w14:textId="0F2A506D"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0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A67D19" w14:textId="77777777"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19548" w14:textId="77777777" w:rsidR="00174CBA" w:rsidRDefault="00174CBA" w:rsidP="00BF759F">
      <w:r>
        <w:separator/>
      </w:r>
    </w:p>
  </w:footnote>
  <w:footnote w:type="continuationSeparator" w:id="0">
    <w:p w14:paraId="561D0BA0" w14:textId="77777777" w:rsidR="00174CBA" w:rsidRDefault="00174CBA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54B3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74CBA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081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36816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23102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6819"/>
    <w:rsid w:val="00B07461"/>
    <w:rsid w:val="00B1332C"/>
    <w:rsid w:val="00B13ED5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177D"/>
    <w:rsid w:val="00D5437C"/>
    <w:rsid w:val="00D600B6"/>
    <w:rsid w:val="00D6299F"/>
    <w:rsid w:val="00D64AC5"/>
    <w:rsid w:val="00D65014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6F7DB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HP00-69-7440</_dlc_DocId>
    <_dlc_DocIdUrl xmlns="d8dd8550-711e-4b07-9e7f-91c82cb00a6e">
      <Url>https://herkenhoffprates.sharepoint.com/samarcodialogos2015/_layouts/15/DocIdRedir.aspx?ID=HP00-69-7440</Url>
      <Description>HP00-69-7440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2B3D-F894-40E0-ABB2-72AA6150C80E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2.xml><?xml version="1.0" encoding="utf-8"?>
<ds:datastoreItem xmlns:ds="http://schemas.openxmlformats.org/officeDocument/2006/customXml" ds:itemID="{CA6479D5-C0D6-4AF9-8FE4-AF05F3FB1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DBD60-00C7-44ED-8517-0222FFE1B2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91F921-6F1C-468B-91AD-09EDAB22A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1770C4-12FE-41AA-9EE5-3E9BC4DA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Najla Ribeiro Nazar Lamounier</dc:creator>
  <cp:lastModifiedBy>Cleber Henrique Ribeiro</cp:lastModifiedBy>
  <cp:revision>2</cp:revision>
  <cp:lastPrinted>2014-09-08T16:46:00Z</cp:lastPrinted>
  <dcterms:created xsi:type="dcterms:W3CDTF">2017-12-08T22:26:00Z</dcterms:created>
  <dcterms:modified xsi:type="dcterms:W3CDTF">2017-12-08T22:26:00Z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20de7e42-a27c-4bb3-91c9-ac7656609b91</vt:lpwstr>
  </property>
</Properties>
</file>